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51F" w:rsidRPr="00901F6C" w:rsidRDefault="00CF051F" w:rsidP="00CF051F">
      <w:pPr>
        <w:keepNext/>
        <w:pBdr>
          <w:bottom w:val="single" w:sz="8" w:space="1" w:color="000000"/>
        </w:pBdr>
        <w:tabs>
          <w:tab w:val="num" w:pos="1440"/>
        </w:tabs>
        <w:suppressAutoHyphens/>
        <w:spacing w:after="0" w:line="240" w:lineRule="auto"/>
        <w:ind w:right="109"/>
        <w:jc w:val="center"/>
        <w:outlineLvl w:val="7"/>
        <w:rPr>
          <w:rFonts w:ascii="Times New Roman" w:eastAsia="Arial Unicode MS" w:hAnsi="Times New Roman" w:cs="Times New Roman"/>
          <w:b/>
          <w:lang w:eastAsia="ar-SA"/>
        </w:rPr>
      </w:pPr>
      <w:r w:rsidRPr="00901F6C">
        <w:rPr>
          <w:rFonts w:ascii="Times New Roman" w:eastAsia="Arial Unicode MS" w:hAnsi="Times New Roman" w:cs="Times New Roman"/>
          <w:b/>
          <w:lang w:eastAsia="ar-SA"/>
        </w:rPr>
        <w:t>МУНИЦИПАЛЬНОЕ  БЮДЖЕТНОЕ ОБЩЕОБРАЗОВАТЕЛЬНОЕ УЧРЕЖДЕНИЕ</w:t>
      </w:r>
    </w:p>
    <w:p w:rsidR="00CF051F" w:rsidRPr="00901F6C" w:rsidRDefault="00CF051F" w:rsidP="00CF051F">
      <w:pPr>
        <w:keepNext/>
        <w:pBdr>
          <w:bottom w:val="single" w:sz="8" w:space="1" w:color="000000"/>
        </w:pBdr>
        <w:tabs>
          <w:tab w:val="num" w:pos="1440"/>
        </w:tabs>
        <w:suppressAutoHyphens/>
        <w:spacing w:after="0" w:line="240" w:lineRule="auto"/>
        <w:ind w:right="109"/>
        <w:jc w:val="center"/>
        <w:outlineLvl w:val="7"/>
        <w:rPr>
          <w:rFonts w:ascii="Times New Roman" w:eastAsia="Times New Roman" w:hAnsi="Times New Roman" w:cs="Times New Roman"/>
          <w:b/>
          <w:lang w:eastAsia="ar-SA"/>
        </w:rPr>
      </w:pPr>
      <w:r w:rsidRPr="00901F6C">
        <w:rPr>
          <w:rFonts w:ascii="Times New Roman" w:eastAsia="Arial Unicode MS" w:hAnsi="Times New Roman" w:cs="Times New Roman"/>
          <w:b/>
          <w:lang w:eastAsia="ar-SA"/>
        </w:rPr>
        <w:t>«НАЧАЛЬНАЯ ОБЩЕОБРАЗОВАТЕЛЬНАЯ ШКОЛА СЕЛА ЯНРАКЫННОТ»</w:t>
      </w:r>
    </w:p>
    <w:p w:rsidR="00CF051F" w:rsidRPr="00CF051F" w:rsidRDefault="00CF051F" w:rsidP="00CF051F">
      <w:pPr>
        <w:jc w:val="center"/>
        <w:rPr>
          <w:rFonts w:ascii="Times New Roman" w:eastAsia="Times New Roman" w:hAnsi="Times New Roman" w:cs="Times New Roman"/>
          <w:lang w:eastAsia="ar-SA"/>
        </w:rPr>
      </w:pPr>
      <w:r w:rsidRPr="00901F6C">
        <w:rPr>
          <w:rFonts w:ascii="Times New Roman" w:eastAsia="Times New Roman" w:hAnsi="Times New Roman" w:cs="Times New Roman"/>
          <w:lang w:eastAsia="ar-SA"/>
        </w:rPr>
        <w:t xml:space="preserve">689271, с. Янракыннот, ул. Снежная дом 17. </w:t>
      </w:r>
      <w:proofErr w:type="spellStart"/>
      <w:r w:rsidRPr="00901F6C">
        <w:rPr>
          <w:rFonts w:ascii="Times New Roman" w:eastAsia="Times New Roman" w:hAnsi="Times New Roman" w:cs="Times New Roman"/>
          <w:lang w:eastAsia="ar-SA"/>
        </w:rPr>
        <w:t>Провиденский</w:t>
      </w:r>
      <w:proofErr w:type="spellEnd"/>
      <w:r w:rsidRPr="00901F6C">
        <w:rPr>
          <w:rFonts w:ascii="Times New Roman" w:eastAsia="Times New Roman" w:hAnsi="Times New Roman" w:cs="Times New Roman"/>
          <w:lang w:eastAsia="ar-SA"/>
        </w:rPr>
        <w:t xml:space="preserve"> городской округ, Чукотский АО,  тел / </w:t>
      </w:r>
      <w:r w:rsidRPr="00901F6C">
        <w:rPr>
          <w:rFonts w:ascii="Times New Roman" w:eastAsia="Times New Roman" w:hAnsi="Times New Roman" w:cs="Times New Roman"/>
          <w:lang w:val="en-US" w:eastAsia="ar-SA"/>
        </w:rPr>
        <w:t>fax</w:t>
      </w:r>
      <w:r w:rsidRPr="00901F6C">
        <w:rPr>
          <w:rFonts w:ascii="Times New Roman" w:eastAsia="Times New Roman" w:hAnsi="Times New Roman" w:cs="Times New Roman"/>
          <w:lang w:eastAsia="ar-SA"/>
        </w:rPr>
        <w:t xml:space="preserve">.  8 427 35 28 331,  </w:t>
      </w:r>
      <w:r w:rsidRPr="00901F6C">
        <w:rPr>
          <w:rFonts w:ascii="Times New Roman" w:eastAsia="Times New Roman" w:hAnsi="Times New Roman" w:cs="Times New Roman"/>
          <w:lang w:val="en-US" w:eastAsia="ar-SA"/>
        </w:rPr>
        <w:t>e</w:t>
      </w:r>
      <w:r w:rsidRPr="00901F6C">
        <w:rPr>
          <w:rFonts w:ascii="Times New Roman" w:eastAsia="Times New Roman" w:hAnsi="Times New Roman" w:cs="Times New Roman"/>
          <w:lang w:eastAsia="ar-SA"/>
        </w:rPr>
        <w:t>-</w:t>
      </w:r>
      <w:r w:rsidRPr="00901F6C">
        <w:rPr>
          <w:rFonts w:ascii="Times New Roman" w:eastAsia="Times New Roman" w:hAnsi="Times New Roman" w:cs="Times New Roman"/>
          <w:lang w:val="en-US" w:eastAsia="ar-SA"/>
        </w:rPr>
        <w:t>mail</w:t>
      </w:r>
      <w:r w:rsidRPr="00901F6C">
        <w:rPr>
          <w:rFonts w:ascii="Times New Roman" w:eastAsia="Times New Roman" w:hAnsi="Times New Roman" w:cs="Times New Roman"/>
          <w:lang w:eastAsia="ar-SA"/>
        </w:rPr>
        <w:t xml:space="preserve">: </w:t>
      </w:r>
      <w:hyperlink r:id="rId5" w:history="1">
        <w:r w:rsidRPr="00901F6C">
          <w:rPr>
            <w:rFonts w:ascii="Times New Roman" w:eastAsia="Times New Roman" w:hAnsi="Times New Roman" w:cs="Times New Roman"/>
            <w:color w:val="0000FF"/>
            <w:u w:val="single"/>
            <w:lang w:val="en-US" w:eastAsia="ar-SA"/>
          </w:rPr>
          <w:t>school</w:t>
        </w:r>
        <w:r w:rsidRPr="00901F6C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_</w:t>
        </w:r>
        <w:r w:rsidRPr="00901F6C">
          <w:rPr>
            <w:rFonts w:ascii="Times New Roman" w:eastAsia="Times New Roman" w:hAnsi="Times New Roman" w:cs="Times New Roman"/>
            <w:color w:val="0000FF"/>
            <w:u w:val="single"/>
            <w:lang w:val="en-US" w:eastAsia="ar-SA"/>
          </w:rPr>
          <w:t>janr</w:t>
        </w:r>
        <w:r w:rsidRPr="00901F6C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@</w:t>
        </w:r>
        <w:r w:rsidRPr="00901F6C">
          <w:rPr>
            <w:rFonts w:ascii="Times New Roman" w:eastAsia="Times New Roman" w:hAnsi="Times New Roman" w:cs="Times New Roman"/>
            <w:color w:val="0000FF"/>
            <w:u w:val="single"/>
            <w:lang w:val="en-US" w:eastAsia="ar-SA"/>
          </w:rPr>
          <w:t>mail</w:t>
        </w:r>
        <w:r w:rsidRPr="00901F6C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.</w:t>
        </w:r>
        <w:proofErr w:type="spellStart"/>
        <w:r w:rsidRPr="00901F6C">
          <w:rPr>
            <w:rFonts w:ascii="Times New Roman" w:eastAsia="Times New Roman" w:hAnsi="Times New Roman" w:cs="Times New Roman"/>
            <w:color w:val="0000FF"/>
            <w:u w:val="single"/>
            <w:lang w:val="en-US" w:eastAsia="ar-SA"/>
          </w:rPr>
          <w:t>ru</w:t>
        </w:r>
        <w:proofErr w:type="spellEnd"/>
      </w:hyperlink>
      <w:bookmarkStart w:id="0" w:name="_GoBack"/>
      <w:bookmarkEnd w:id="0"/>
    </w:p>
    <w:p w:rsidR="008551A4" w:rsidRPr="00CF051F" w:rsidRDefault="008551A4" w:rsidP="00CF051F">
      <w:pPr>
        <w:jc w:val="center"/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МЕТОДИЧЕСКИЕ РЕКОМЕНДАЦИИ</w:t>
      </w:r>
    </w:p>
    <w:p w:rsidR="008551A4" w:rsidRPr="00CF051F" w:rsidRDefault="008551A4" w:rsidP="00CF051F">
      <w:pPr>
        <w:jc w:val="center"/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по информированию родителей</w:t>
      </w:r>
    </w:p>
    <w:p w:rsidR="008551A4" w:rsidRPr="00CF051F" w:rsidRDefault="008551A4" w:rsidP="00CF051F">
      <w:pPr>
        <w:jc w:val="center"/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о рисках, связанных с детской смертностью</w:t>
      </w:r>
    </w:p>
    <w:p w:rsidR="008551A4" w:rsidRPr="00CF051F" w:rsidRDefault="008551A4" w:rsidP="00CF051F">
      <w:pPr>
        <w:jc w:val="center"/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Введение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В период летнего отдыха у детей и подростков значительно увеличивается объем свободного времени. При нахождении несовершеннолетних без присмотра взрослых резко возрастают риски несчастных случаев, приводящих к травмам, увечьям, и даже детской смертности от внешних причин.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В целях профилактики несчастных случаев и детской смертности от внешних причин в образовательных организациях необходимо проводить информирование родителей о рисках, связанных с детской смертностью, их причинах, типах и способах предупреждения.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Методические рекомендации рассматривают различные аспекты организации и проведения комплекса мероприятий для образовательных организаций по информированию родителей о рисках, связанных с детской смертностью и могут быть использованы для организации работы с родителями и детьми.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Разработаны настоящие рекомендации федеральным государственным бюджетным научным учреждением «Центр защиты прав и интересов детей'» на основе материалов, представленных Министерством здравоохранения Российской Федерации.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Наиболее распростра</w:t>
      </w:r>
      <w:r w:rsidR="00CF051F">
        <w:rPr>
          <w:rFonts w:ascii="Times New Roman" w:hAnsi="Times New Roman" w:cs="Times New Roman"/>
          <w:sz w:val="26"/>
          <w:szCs w:val="26"/>
        </w:rPr>
        <w:t>ненные несчастные случаи, привод</w:t>
      </w:r>
      <w:r w:rsidRPr="00CF051F">
        <w:rPr>
          <w:rFonts w:ascii="Times New Roman" w:hAnsi="Times New Roman" w:cs="Times New Roman"/>
          <w:sz w:val="26"/>
          <w:szCs w:val="26"/>
        </w:rPr>
        <w:t>ящие к увечьям и смерти детей, их причины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Медицинские эксперты Всемирной организации здравоохранения пришли к выводу — в настоящее время в большинстве цивилизованных стран дети чаще погибают в результате несчастных случаев, чем от всех болезней вместе взятых.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Задача родителей сделать все возможное, чтобы максимально обезопасить своего ребенка от несчастного случая.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Наиболее распространенные несчастные случаи, приводящие к увечьям и смерти детей: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- ожоги;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- падения с высоты;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lastRenderedPageBreak/>
        <w:t>- утопления;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- отравления;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- поражения электрическим током;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 xml:space="preserve">- дорожно-транспортные происшествия, включая происшествия с участием мотоциклистов, велосипедистов, а также </w:t>
      </w:r>
      <w:proofErr w:type="spellStart"/>
      <w:r w:rsidRPr="00CF051F">
        <w:rPr>
          <w:rFonts w:ascii="Times New Roman" w:hAnsi="Times New Roman" w:cs="Times New Roman"/>
          <w:sz w:val="26"/>
          <w:szCs w:val="26"/>
        </w:rPr>
        <w:t>роллинг</w:t>
      </w:r>
      <w:proofErr w:type="spellEnd"/>
      <w:r w:rsidRPr="00CF051F">
        <w:rPr>
          <w:rFonts w:ascii="Times New Roman" w:hAnsi="Times New Roman" w:cs="Times New Roman"/>
          <w:sz w:val="26"/>
          <w:szCs w:val="26"/>
        </w:rPr>
        <w:t xml:space="preserve"> (катание на роликах).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На основании статистических данных, полученных из баз данных Всемирной организации здравоохранения, можно утверждать, что причинами несчастных случаев в детском возрасте чаще всего является: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- отсутствие должного надзора за детьми всех возрастных групп,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- неосторожное, неправильное поведение ребенка в быту, на улице, во время игр, занятий спортом.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Возникновению несчастных случаев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Причины несчастных случаев с детьми имеют возрастную специфику: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- В возрасте до 4 лет дети чаще подвергаются несчастным случаям, самостоятельно познавая окружающий мир.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- В возрасте от 5 до 10 лет несчастные случаи наступают вследствие шалости, неосторожного поведения ребенка.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- В возрасте от 10 до 14 лет и старше - вследствие борьбы за лидерство. Так, у детей 10-12 лет появляются новые интересы, они становятся более активными, самостоятельными, в играх стараются проявить изобретательность, стремятся утвердиться в среде сверстников.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Бурная энергия и активность - факторы, способствующие возникновению несчастных случаев у школьников 10-13 лет. Подросток, сознавая свою «нескладность», старается ее скрыть напускной грубостью, бравадой. Начавшаяся интенсивная деятельность желез внутренней секреции сказывается на состоянии нервной системы подростков. Неуравновешенность, вспыльчивость, повышенная возбудимость с недостаточной выдержкой делают их шумными, импульсивными.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Обучение детей основам профилактики несчастных случаев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С учетом указанных, причин работа родителей по предупреждению несчастных случаев должна вестись в следующих направлениях: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- создание безопасной среды пребывания ребенка, обеспечение надзора,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- систематическое обучение детей основам профилактики несчастных случаев.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lastRenderedPageBreak/>
        <w:t>Создание безопасной среды пребывания ребенка предполагает: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организацию досуга ребенка, включение его в интересные и полезные развивающие занятия;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ограничение опасных условий, обеспечение недоступности для ребенка опасных средств и веществ;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запрет на пребывание ребенка в местах, связанных с рисками для жизни и здоровья без присмотра взрослых (стройках, запретных и промышленных зонах, местах интенсивного движения транспорта, открытых водоемах и т.п.);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обеспечение постоянного надзора за времяпровождением и занятиями ребенка (обеспечение организованного отдыха или присмотра со стороны самих родителей, родственников и т.п., регулярный контакт с ребенком в течение дня с использованием электронных сре</w:t>
      </w:r>
      <w:proofErr w:type="gramStart"/>
      <w:r w:rsidRPr="00CF051F">
        <w:rPr>
          <w:rFonts w:ascii="Times New Roman" w:hAnsi="Times New Roman" w:cs="Times New Roman"/>
          <w:sz w:val="26"/>
          <w:szCs w:val="26"/>
        </w:rPr>
        <w:t>дств св</w:t>
      </w:r>
      <w:proofErr w:type="gramEnd"/>
      <w:r w:rsidRPr="00CF051F">
        <w:rPr>
          <w:rFonts w:ascii="Times New Roman" w:hAnsi="Times New Roman" w:cs="Times New Roman"/>
          <w:sz w:val="26"/>
          <w:szCs w:val="26"/>
        </w:rPr>
        <w:t>язи).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Систематическое обучение детей основам профилактики несчастных случаев включает: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информирование ребенка о видах и причинах несчастных случаев, рисках, влекущих за собой травматизм, увечья и смерть, а также об условиях и способах избегания несчастных случаев;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регулярное инструктирование ребенка о правилах и мерах безопасного поведения в быту, на улицах, дороге, транспорте, на игровых и спортивных площадках и т.п.;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обучение ребенка (особенно подростка) противостоянию подстрекательству к опасному поведению со стороны ровесников или старших товарищей, формирование ответственности за здоровье и жизнь окружающих людей, особенно младших товарищей, которые могут стать жертвой нелепых и опасных рекомендаций подростков, подстрекающих к опасным играм и занятиям;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обучение ребенка элементарным мерам первой помощи, и, прежде всего, обеспечение возможности обратиться за помощью к взрослым.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Основные условия проведения успешной профилактической работы с детьми: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Чтобы избежать несчастных случаев, родители, прежде всего, должны изменить свое собственное отношение к рискам. Несчастные случаи должны перестать считаться роковым злом, которое почти невозможно предупредить. Только при таком условии можно выработать у ребенка навыки осмотрительного поведения.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Родители сами должны показывать пример безопасного и ответственного поведения.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Важно не развить у ребенка чувства робости и страха, а, наоборот, внушить ему, что опасности можно избежать, если вести себя правильно!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lastRenderedPageBreak/>
        <w:t>Никакой реальной пользы не будет от бесконечных напоминаний «будь осторожен», «делай аккуратно». Необходимо конкретно объяснять, что именно следует делать и что делать нельзя. Следует научить его последовательно выполнять</w:t>
      </w:r>
      <w:r w:rsidR="00CF051F">
        <w:rPr>
          <w:rFonts w:ascii="Times New Roman" w:hAnsi="Times New Roman" w:cs="Times New Roman"/>
          <w:sz w:val="26"/>
          <w:szCs w:val="26"/>
        </w:rPr>
        <w:t xml:space="preserve"> </w:t>
      </w:r>
      <w:r w:rsidRPr="00CF051F">
        <w:rPr>
          <w:rFonts w:ascii="Times New Roman" w:hAnsi="Times New Roman" w:cs="Times New Roman"/>
          <w:sz w:val="26"/>
          <w:szCs w:val="26"/>
        </w:rPr>
        <w:t>ряд действий, объясняя, почему необходимо делать именно так. Действие, которое взрослыми совершается автоматически, ребенку необходимо объяснить детально.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Основное внимание взрослых в профилактике обычно бывает направлено на предупреждение дорожно-транспортного травматизма и предупреждение несчастных случаев при выполнении хозяйственных работ. Родителям важно понимать, что несчастные случаи чаще всего происходят во время игр и развлечений. Следует именно им уделять повышенное внимание при инструктировании ребенка.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Очень важно приучать детей к самообслуживанию, к участию в домашнем труде. Ребята, помогающие родителям, как правило, более аккуратны и внимательны и менее подвержены действию опасных факторов. Приучая ребенка к работе по дому, следует подробно разъяснить ему, почему необходимо выполнять те или иные правила при пользовании ножом, иголкой, электроприборами, механизированными инструментами.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Иногда бывает полезно рассказать ребенку о несчастных случаях, происшедших с другими детьми. Чтобы этот рассказ ему запомнился и принес реальную пользу воспитанию навыков правильного поведения, необходимо предоставить возможность самому разобраться в причинах несчастья. Ребенок должен понять, как можно было бы в данной ситуации избежать опасности. Именно такой подход убедит его в том, что опасность всегда можно предотвратить.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Родители не должны равнодушно проходить мимо небезопасных шалостей детей, их долг предотвратить беду, даже если она угрожает чужому ребенку. Если родители совместно с детьми становятся свидетелями опасного и рискового поведения других людей, это должно стать поводом для серьезного обсуждения.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Рекомендации по предупреждению несчастных случаев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Для предупреждения несчастных случаев необходимо помнить о причинах, приводящих к ним, а также действиях, обеспечивающих их предупреждение, предотвращение.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Ожоги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Ожоги могут быть вызваны соприкосновением с горячими поверхностями, горючими веществами, при нахождении вблизи открытого огня, а также в результате длительного пребывания на солнце (такие ожоги могут сопровождаться солнечным или тепловым ударом).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Для предупреждения ожогов: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lastRenderedPageBreak/>
        <w:t>- ограничьте доступ детей к открытому огню, явлениям и веществам, которые могут вызвать ожоги;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- запретите детям разводить костры и находиться вблизи открытого огня без присмотра взрослых.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Для профилактики солнечных ожогов и ударов необходимо: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- защищать в солнечную жаркую погоду голову светлым (</w:t>
      </w:r>
      <w:proofErr w:type="gramStart"/>
      <w:r w:rsidRPr="00CF051F">
        <w:rPr>
          <w:rFonts w:ascii="Times New Roman" w:hAnsi="Times New Roman" w:cs="Times New Roman"/>
          <w:sz w:val="26"/>
          <w:szCs w:val="26"/>
        </w:rPr>
        <w:t>светлое</w:t>
      </w:r>
      <w:proofErr w:type="gramEnd"/>
      <w:r w:rsidRPr="00CF051F">
        <w:rPr>
          <w:rFonts w:ascii="Times New Roman" w:hAnsi="Times New Roman" w:cs="Times New Roman"/>
          <w:sz w:val="26"/>
          <w:szCs w:val="26"/>
        </w:rPr>
        <w:t xml:space="preserve"> лучше отражает солнечный свет), легким, легко проветриваемым головным убором желательно из натурального хлопка, льна;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- защищать глаза темными очками, при этом очки должны быть с фильтрами, полностью блокирующими солнечные лучи диапазона</w:t>
      </w:r>
      <w:proofErr w:type="gramStart"/>
      <w:r w:rsidRPr="00CF051F"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 w:rsidRPr="00CF051F">
        <w:rPr>
          <w:rFonts w:ascii="Times New Roman" w:hAnsi="Times New Roman" w:cs="Times New Roman"/>
          <w:sz w:val="26"/>
          <w:szCs w:val="26"/>
        </w:rPr>
        <w:t>, В;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- избегать пребывания на открытых пространствах, где прямые солнечные лучи. Солнце самое активное и опасное в период с 12 до 16 часов.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CF051F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Pr="00CF051F">
        <w:rPr>
          <w:rFonts w:ascii="Times New Roman" w:hAnsi="Times New Roman" w:cs="Times New Roman"/>
          <w:sz w:val="26"/>
          <w:szCs w:val="26"/>
        </w:rPr>
        <w:t>анести на кожу ребенка солнцезащитный крем (не менее 25 -30 единиц) за 20 - 30 минут до выхода на улицу;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- находиться на солнце (если ребенок загорает в первый раз) можно не более 5-6 минут и 8 - 10 минут после образования загара;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- принимать солнечные ванны не чаще 2-3 раз в день с перерывами, во время которых ребенок должен быть в тени;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- избегать воздействия прямых лучей солнца на непокрытое тело, а особенно голову. С этой целью необходимо прикрываться зонтом, чередовать купание и отдых, не засыпать на солнце, не совершать продолжительных экскурсий в жару, больше пить;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- не находиться долгое время на солнце (даже если под зонтом). Продолжительность солнечных ванн изначально не должна быть дольше 15-20 минут, впоследствии можно постепенно увеличить время, но не дольше двух часов с обязательными перерывами нахождения в тени и прохладе.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CF051F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Pr="00CF051F">
        <w:rPr>
          <w:rFonts w:ascii="Times New Roman" w:hAnsi="Times New Roman" w:cs="Times New Roman"/>
          <w:sz w:val="26"/>
          <w:szCs w:val="26"/>
        </w:rPr>
        <w:t>агорать лучше не лежа, а в движении, а также принимать солнечные ванны в утренние часы и вечерние;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- приучать ребенка поддерживать в организме водный баланс; находясь на отдыхе, на море пить не меньше 2 - 3-х литров в день.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- протирать время от времени лицо мокрым, прохладным платком, чаще умываться и принимать прохладный душ.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- научить ребенка при ощущении недомогания незамедлительно обращаться за помощью.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Падение с высоты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lastRenderedPageBreak/>
        <w:t xml:space="preserve">Падения </w:t>
      </w:r>
      <w:proofErr w:type="gramStart"/>
      <w:r w:rsidRPr="00CF051F">
        <w:rPr>
          <w:rFonts w:ascii="Times New Roman" w:hAnsi="Times New Roman" w:cs="Times New Roman"/>
          <w:sz w:val="26"/>
          <w:szCs w:val="26"/>
        </w:rPr>
        <w:t>с высоты чаще всего связаны с пребыванием детей без присмотра в опасных местах на высоте</w:t>
      </w:r>
      <w:proofErr w:type="gramEnd"/>
      <w:r w:rsidRPr="00CF051F">
        <w:rPr>
          <w:rFonts w:ascii="Times New Roman" w:hAnsi="Times New Roman" w:cs="Times New Roman"/>
          <w:sz w:val="26"/>
          <w:szCs w:val="26"/>
        </w:rPr>
        <w:t>, с опасными играми на крышах, стройках, чердаках, сараях, деревьях, а также с нарушением правил поведения на аттракционах и качелях.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Для предупреждения падения с высоты необходимо: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- запретить детям играть в опасных местах;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- не оставлять детей без присмотра на высоте;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- объяснить подробно правила пользования аттракционами и качелями, необходимость соблюдения всех правил безопасности, в том числе не вставать во время движения аттракциона или во время раскачивания, не раскачиваться на большую высоту и т.п., а также использования всех страховочных приспособлений;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- обеспечить ребенку безопасность и присмотр при открытых окнах и балконах; объяснить, что москитные сетки не защищают от падений.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Отравление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Отравления чаще всего наступают в результате вдыхания или соприкосновения ребенка с ядовитым веществом, употребления внутрь медикаментов, а также при употреблении в пищу ядовитых грибов, ягод или ядовитых растений.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Для предупреждения отравления необходимо: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- хранить ядовитые вещества и медикаменты в недоступном для детей месте, в специально маркированной посуде;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- давать ребенку лекарственные препараты только по назначению врача и, ни в коем случае, не давать ему лекарства, предназначенные для взрослых или детей другого возраста;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- не употреблять в пищу незнакомые грибы и ягоды. Объяснить ребенку, что пробовать незнакомые грибы, ягоды и другие растения опасно для жизни.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Поражение электрическим током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Поражение электрическим током чаще наступает при нахождении детей в запрещенных местах (стройках, промышленных зонах, заброшенных домах и т.п.).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Для предупреждения поражения электрическим током необходимо: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- запретить детям играть в опасных местах;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- объяснить ребенку опасность прикосновения к электрическим проводам.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Утопление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lastRenderedPageBreak/>
        <w:t>Утопления происходят по причине купания в запрещенных местах, ныряния на глубину или неумения ребенка плавать.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Для предупреждения утопления необходимо: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- не оставлять ребенка без присмотра вблизи водоема;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- разрешать купаться только в специально отведенных для этого местах;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- обеспечить его защитными средствами, в случае если ребенок не умеет плавать;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- напоминать ребенку правила поведения на воде перед каждым посещением водоема.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-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F051F">
        <w:rPr>
          <w:rFonts w:ascii="Times New Roman" w:hAnsi="Times New Roman" w:cs="Times New Roman"/>
          <w:sz w:val="26"/>
          <w:szCs w:val="26"/>
        </w:rPr>
        <w:t>Роллинговый</w:t>
      </w:r>
      <w:proofErr w:type="spellEnd"/>
      <w:r w:rsidRPr="00CF051F">
        <w:rPr>
          <w:rFonts w:ascii="Times New Roman" w:hAnsi="Times New Roman" w:cs="Times New Roman"/>
          <w:sz w:val="26"/>
          <w:szCs w:val="26"/>
        </w:rPr>
        <w:t xml:space="preserve"> травматизм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F051F">
        <w:rPr>
          <w:rFonts w:ascii="Times New Roman" w:hAnsi="Times New Roman" w:cs="Times New Roman"/>
          <w:sz w:val="26"/>
          <w:szCs w:val="26"/>
        </w:rPr>
        <w:t>Роллинговый</w:t>
      </w:r>
      <w:proofErr w:type="spellEnd"/>
      <w:r w:rsidRPr="00CF051F">
        <w:rPr>
          <w:rFonts w:ascii="Times New Roman" w:hAnsi="Times New Roman" w:cs="Times New Roman"/>
          <w:sz w:val="26"/>
          <w:szCs w:val="26"/>
        </w:rPr>
        <w:t xml:space="preserve"> травматизм наступает в результате падений при катании на роликовых коньках. Нередко приводит к тяжелейшим повреждениям опорно-двигательного аппарата и травмам головы, иногда несовместимым с жизнью.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 xml:space="preserve">Для предупреждения </w:t>
      </w:r>
      <w:proofErr w:type="spellStart"/>
      <w:r w:rsidRPr="00CF051F">
        <w:rPr>
          <w:rFonts w:ascii="Times New Roman" w:hAnsi="Times New Roman" w:cs="Times New Roman"/>
          <w:sz w:val="26"/>
          <w:szCs w:val="26"/>
        </w:rPr>
        <w:t>роллингового</w:t>
      </w:r>
      <w:proofErr w:type="spellEnd"/>
      <w:r w:rsidRPr="00CF051F">
        <w:rPr>
          <w:rFonts w:ascii="Times New Roman" w:hAnsi="Times New Roman" w:cs="Times New Roman"/>
          <w:sz w:val="26"/>
          <w:szCs w:val="26"/>
        </w:rPr>
        <w:t xml:space="preserve"> травматизма необходимо: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- выбирать правильно роликовые коньки: голенище должно надежно поддерживать голеностопный сустав;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- научить ребенка стоять и перемещаться на роликах. Для этого можно подвести к перилам, поставить между двух стульев. Важно проследить за правильной постановкой голеностопного сустава.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- научить способам торможения. Если не можете этого сделать сами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пригласите опытного роллера;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- приобрести обязательно наколенники, налокотники, напульсники и шлем. Это предупредит основные травмы. Требуйте их использования ребенком,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- научить ребенка правильно падать: вперед на колени, а затем на руки,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- запретите кататься вблизи проезжей части;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- научить детей избегать высоких скоростей, следить за рельефом дороги, быть внимательным.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Дорожно-транспортный травматизм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Дорожно-транспортный травматизм происходит при несоблюдении правил дорожного движения с участием пешеходов, автомобилей, при езде на велосипеде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 xml:space="preserve">и </w:t>
      </w:r>
      <w:proofErr w:type="gramStart"/>
      <w:r w:rsidRPr="00CF051F">
        <w:rPr>
          <w:rFonts w:ascii="Times New Roman" w:hAnsi="Times New Roman" w:cs="Times New Roman"/>
          <w:sz w:val="26"/>
          <w:szCs w:val="26"/>
        </w:rPr>
        <w:t>мотоцикле</w:t>
      </w:r>
      <w:proofErr w:type="gramEnd"/>
      <w:r w:rsidRPr="00CF051F">
        <w:rPr>
          <w:rFonts w:ascii="Times New Roman" w:hAnsi="Times New Roman" w:cs="Times New Roman"/>
          <w:sz w:val="26"/>
          <w:szCs w:val="26"/>
        </w:rPr>
        <w:t>.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lastRenderedPageBreak/>
        <w:t>Для предупреждения дорожно-транспортного травматизма необходимо: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- соблюдать неукоснительно САМИМ, а также научить ребенка соблюдать правила дорожного движения;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 xml:space="preserve">- научить ребенка правильно переходить проезжую часть (в установленных местах, на разрешенный сигнал светофора, убедившись в отсутствии транспортных средств). Самая опасная машина - стоящая: ребенок считает, что если опасности не видно, значит, ее нет. Но, выходя из-за такой машины на проезжую часть, 63 ребенка из 100 </w:t>
      </w:r>
      <w:proofErr w:type="gramStart"/>
      <w:r w:rsidRPr="00CF051F">
        <w:rPr>
          <w:rFonts w:ascii="Times New Roman" w:hAnsi="Times New Roman" w:cs="Times New Roman"/>
          <w:sz w:val="26"/>
          <w:szCs w:val="26"/>
        </w:rPr>
        <w:t>попавших</w:t>
      </w:r>
      <w:proofErr w:type="gramEnd"/>
      <w:r w:rsidRPr="00CF051F">
        <w:rPr>
          <w:rFonts w:ascii="Times New Roman" w:hAnsi="Times New Roman" w:cs="Times New Roman"/>
          <w:sz w:val="26"/>
          <w:szCs w:val="26"/>
        </w:rPr>
        <w:t xml:space="preserve"> в дорожное происшествие попадают под колеса другой машины;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- использовать при перевозке ребенка в автомобиле специальное кресло и ремни безопасности;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- научить ребенка безопасному поведению при езде на мотоцикле и велосипеде. Дети должны обязательно использовать защитные шлемы и другие защитные приспособления.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Серьезный риск представляет нарушение правил поведения на железной дороге.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Для предупреждения дорожно-транспортного травматизма на железной дороге необходимо: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- не оставлять детей без присмотра вблизи железнодорожных путей;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- запрещать детям находиться на железнодорожных узлах, развязках и т.п., кататься на крышах, подножках, переходных площадках вагонов;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 xml:space="preserve">- учить детей переходить железнодорожные пути только </w:t>
      </w:r>
      <w:proofErr w:type="gramStart"/>
      <w:r w:rsidRPr="00CF051F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CF051F">
        <w:rPr>
          <w:rFonts w:ascii="Times New Roman" w:hAnsi="Times New Roman" w:cs="Times New Roman"/>
          <w:sz w:val="26"/>
          <w:szCs w:val="26"/>
        </w:rPr>
        <w:t xml:space="preserve"> специально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 xml:space="preserve">отведенных </w:t>
      </w:r>
      <w:proofErr w:type="gramStart"/>
      <w:r w:rsidRPr="00CF051F">
        <w:rPr>
          <w:rFonts w:ascii="Times New Roman" w:hAnsi="Times New Roman" w:cs="Times New Roman"/>
          <w:sz w:val="26"/>
          <w:szCs w:val="26"/>
        </w:rPr>
        <w:t>местах</w:t>
      </w:r>
      <w:proofErr w:type="gramEnd"/>
      <w:r w:rsidRPr="00CF051F">
        <w:rPr>
          <w:rFonts w:ascii="Times New Roman" w:hAnsi="Times New Roman" w:cs="Times New Roman"/>
          <w:sz w:val="26"/>
          <w:szCs w:val="26"/>
        </w:rPr>
        <w:t>;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- соблюдать САМИМ и требовать от детей соблюдения правил проезда в железнодорожном транспорте: нахождения на платформах, посадки и высадки пассажиров из вагона, поведения в вагонах.</w:t>
      </w:r>
    </w:p>
    <w:p w:rsidR="008551A4" w:rsidRPr="00CF051F" w:rsidRDefault="008551A4" w:rsidP="008551A4">
      <w:pPr>
        <w:rPr>
          <w:rFonts w:ascii="Times New Roman" w:hAnsi="Times New Roman" w:cs="Times New Roman"/>
          <w:sz w:val="26"/>
          <w:szCs w:val="26"/>
        </w:rPr>
      </w:pPr>
      <w:r w:rsidRPr="00CF051F">
        <w:rPr>
          <w:rFonts w:ascii="Times New Roman" w:hAnsi="Times New Roman" w:cs="Times New Roman"/>
          <w:sz w:val="26"/>
          <w:szCs w:val="26"/>
        </w:rPr>
        <w:t>Родители должны помнить, что соблюдение правил безопасности во всех ситуациях — это средство спасения жизни и здоровья ребенка!</w:t>
      </w:r>
    </w:p>
    <w:p w:rsidR="00FA0239" w:rsidRPr="00CF051F" w:rsidRDefault="00FA0239">
      <w:pPr>
        <w:rPr>
          <w:rFonts w:ascii="Times New Roman" w:hAnsi="Times New Roman" w:cs="Times New Roman"/>
          <w:sz w:val="26"/>
          <w:szCs w:val="26"/>
        </w:rPr>
      </w:pPr>
    </w:p>
    <w:sectPr w:rsidR="00FA0239" w:rsidRPr="00CF051F" w:rsidSect="00CF051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2ED"/>
    <w:rsid w:val="001842ED"/>
    <w:rsid w:val="008551A4"/>
    <w:rsid w:val="00CF051F"/>
    <w:rsid w:val="00FA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_jan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2319</Words>
  <Characters>13219</Characters>
  <Application>Microsoft Office Word</Application>
  <DocSecurity>0</DocSecurity>
  <Lines>110</Lines>
  <Paragraphs>31</Paragraphs>
  <ScaleCrop>false</ScaleCrop>
  <Company/>
  <LinksUpToDate>false</LinksUpToDate>
  <CharactersWithSpaces>15507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2022-03-30T22:49:00Z</dcterms:created>
  <dcterms:modified xsi:type="dcterms:W3CDTF">2022-03-30T23:39:00Z</dcterms:modified>
</cp:coreProperties>
</file>